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齐鲁工业大学理学院教师挂牌上课申请表</w:t>
      </w:r>
    </w:p>
    <w:p>
      <w:pPr>
        <w:widowControl/>
        <w:jc w:val="left"/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</w:pPr>
      <w:r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  <w:t>请各位同学根据自己选课的时间加入老师的答疑QQ群。必须加入，非常重要！！！</w:t>
      </w:r>
    </w:p>
    <w:tbl>
      <w:tblPr>
        <w:tblStyle w:val="6"/>
        <w:tblW w:w="9859" w:type="dxa"/>
        <w:tblInd w:w="1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7"/>
        <w:gridCol w:w="3633"/>
        <w:gridCol w:w="41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QQ群号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群名称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上课时间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</w:trPr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622418130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创业教育19秋元继学14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第9,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11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周周六上午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67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491622341</w:t>
            </w:r>
          </w:p>
        </w:tc>
        <w:tc>
          <w:tcPr>
            <w:tcW w:w="3633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创业教育19秋元继学15</w:t>
            </w:r>
          </w:p>
        </w:tc>
        <w:tc>
          <w:tcPr>
            <w:tcW w:w="4159" w:type="dxa"/>
          </w:tcPr>
          <w:p>
            <w:pPr>
              <w:widowControl/>
              <w:jc w:val="center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第9,</w:t>
            </w:r>
            <w:r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11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bidi="ar"/>
              </w:rPr>
              <w:t>周周六下午</w:t>
            </w:r>
          </w:p>
        </w:tc>
      </w:tr>
    </w:tbl>
    <w:p>
      <w:pPr>
        <w:widowControl/>
        <w:jc w:val="left"/>
        <w:rPr>
          <w:rFonts w:ascii="宋体" w:hAnsi="宋体" w:eastAsia="宋体" w:cs="宋体"/>
          <w:color w:val="FF0000"/>
          <w:kern w:val="0"/>
          <w:sz w:val="24"/>
          <w:szCs w:val="24"/>
          <w:lang w:bidi="ar"/>
        </w:rPr>
      </w:pPr>
    </w:p>
    <w:tbl>
      <w:tblPr>
        <w:tblStyle w:val="5"/>
        <w:tblpPr w:leftFromText="180" w:rightFromText="180" w:vertAnchor="text" w:horzAnchor="margin" w:tblpXSpec="center" w:tblpY="458"/>
        <w:tblW w:w="93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355"/>
        <w:gridCol w:w="33"/>
        <w:gridCol w:w="1273"/>
        <w:gridCol w:w="287"/>
        <w:gridCol w:w="850"/>
        <w:gridCol w:w="136"/>
        <w:gridCol w:w="533"/>
        <w:gridCol w:w="132"/>
        <w:gridCol w:w="536"/>
        <w:gridCol w:w="718"/>
        <w:gridCol w:w="1378"/>
        <w:gridCol w:w="299"/>
        <w:gridCol w:w="632"/>
        <w:gridCol w:w="289"/>
        <w:gridCol w:w="151"/>
        <w:gridCol w:w="488"/>
        <w:gridCol w:w="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rFonts w:hint="eastAsia"/>
                <w:b/>
              </w:rPr>
              <w:t>一、基本情况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964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元继学</w:t>
            </w:r>
          </w:p>
        </w:tc>
        <w:tc>
          <w:tcPr>
            <w:tcW w:w="1273" w:type="dxa"/>
            <w:gridSpan w:val="3"/>
          </w:tcPr>
          <w:p>
            <w:pPr>
              <w:spacing w:before="156" w:beforeLines="50" w:line="276" w:lineRule="auto"/>
              <w:ind w:firstLine="210" w:firstLineChars="100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45</w:t>
            </w:r>
          </w:p>
        </w:tc>
        <w:tc>
          <w:tcPr>
            <w:tcW w:w="71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男</w:t>
            </w:r>
          </w:p>
        </w:tc>
        <w:tc>
          <w:tcPr>
            <w:tcW w:w="1371" w:type="dxa"/>
            <w:gridSpan w:val="4"/>
          </w:tcPr>
          <w:p>
            <w:pPr>
              <w:spacing w:before="62" w:beforeLines="20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术职务</w:t>
            </w:r>
          </w:p>
        </w:tc>
        <w:tc>
          <w:tcPr>
            <w:tcW w:w="1146" w:type="dxa"/>
            <w:gridSpan w:val="2"/>
          </w:tcPr>
          <w:p>
            <w:pPr>
              <w:spacing w:before="156" w:beforeLines="50" w:line="276" w:lineRule="auto"/>
              <w:rPr>
                <w:b/>
              </w:rPr>
            </w:pPr>
            <w:r>
              <w:rPr>
                <w:rFonts w:hint="eastAsia"/>
                <w:b/>
              </w:rPr>
              <w:t>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2237" w:type="dxa"/>
            <w:gridSpan w:val="4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人力资源管理系</w:t>
            </w:r>
          </w:p>
        </w:tc>
        <w:tc>
          <w:tcPr>
            <w:tcW w:w="2096" w:type="dxa"/>
            <w:gridSpan w:val="2"/>
          </w:tcPr>
          <w:p>
            <w:pPr>
              <w:spacing w:before="156" w:beforeLines="50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6"/>
          </w:tcPr>
          <w:p>
            <w:pPr>
              <w:spacing w:before="156" w:beforeLines="50" w:line="276" w:lineRule="auto"/>
            </w:pPr>
            <w:r>
              <w:rPr>
                <w:rFonts w:hint="eastAsia"/>
              </w:rPr>
              <w:t>人力资源管理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二、过去三年授课情况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931" w:type="dxa"/>
            <w:gridSpan w:val="2"/>
            <w:tcMar>
              <w:left w:w="0" w:type="dxa"/>
              <w:right w:w="0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3852" w:type="dxa"/>
            <w:gridSpan w:val="6"/>
            <w:tcMar>
              <w:left w:w="57" w:type="dxa"/>
              <w:right w:w="57" w:type="dxa"/>
            </w:tcMar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93" w:type="dxa"/>
            <w:gridSpan w:val="3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宋体" w:eastAsia="宋体" w:cs="Times New Roman"/>
                <w:bCs/>
                <w:szCs w:val="21"/>
              </w:rPr>
              <w:t>机械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15-1-1</w:t>
            </w:r>
          </w:p>
          <w:p>
            <w:pPr>
              <w:spacing w:before="62" w:beforeLines="20"/>
              <w:rPr>
                <w:rFonts w:ascii="Times New Roman" w:hAnsi="Times New Roman" w:eastAsia="宋体" w:cs="Times New Roman"/>
                <w:bCs/>
                <w:szCs w:val="21"/>
              </w:rPr>
            </w:pPr>
            <w:r>
              <w:rPr>
                <w:rFonts w:ascii="Times New Roman" w:hAnsi="宋体" w:eastAsia="宋体" w:cs="Times New Roman"/>
                <w:bCs/>
                <w:szCs w:val="21"/>
              </w:rPr>
              <w:t>软件工程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15-1</w:t>
            </w:r>
            <w:r>
              <w:rPr>
                <w:rFonts w:ascii="Times New Roman" w:hAnsi="宋体" w:eastAsia="宋体" w:cs="Times New Roman"/>
                <w:bCs/>
                <w:szCs w:val="21"/>
              </w:rPr>
              <w:t>、</w:t>
            </w:r>
            <w:r>
              <w:rPr>
                <w:rFonts w:ascii="Times New Roman" w:hAnsi="Times New Roman" w:eastAsia="宋体" w:cs="Times New Roman"/>
                <w:bCs/>
                <w:szCs w:val="21"/>
              </w:rPr>
              <w:t>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spacing w:before="62" w:beforeLines="20"/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学时</w:t>
            </w:r>
          </w:p>
          <w:p>
            <w:pPr>
              <w:spacing w:before="62" w:beforeLines="20"/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17/18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会计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15-1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印刷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，包装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，皮革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14-1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16/17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摄影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14-2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，装饰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，装潢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14-1-4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15/16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电气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13-4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，电子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13-1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931" w:type="dxa"/>
            <w:gridSpan w:val="2"/>
            <w:vAlign w:val="center"/>
          </w:tcPr>
          <w:p>
            <w:pPr>
              <w:spacing w:before="62" w:beforeLines="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93" w:type="dxa"/>
            <w:gridSpan w:val="3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创业教育与就业指导</w:t>
            </w:r>
          </w:p>
        </w:tc>
        <w:tc>
          <w:tcPr>
            <w:tcW w:w="1651" w:type="dxa"/>
            <w:gridSpan w:val="4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15/16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学年</w:t>
            </w:r>
          </w:p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第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学期</w:t>
            </w:r>
          </w:p>
        </w:tc>
        <w:tc>
          <w:tcPr>
            <w:tcW w:w="3852" w:type="dxa"/>
            <w:gridSpan w:val="6"/>
            <w:vAlign w:val="center"/>
          </w:tcPr>
          <w:p>
            <w:pPr>
              <w:spacing w:before="62" w:beforeLines="20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计科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13-2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，物联网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13-1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、</w:t>
            </w: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</w:t>
            </w:r>
          </w:p>
        </w:tc>
        <w:tc>
          <w:tcPr>
            <w:tcW w:w="1297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Cs w:val="21"/>
                <w:shd w:val="clear" w:color="auto" w:fill="FFFFFF"/>
              </w:rPr>
              <w:t>24</w:t>
            </w:r>
            <w:r>
              <w:rPr>
                <w:rFonts w:ascii="Times New Roman" w:hAnsi="Arial" w:cs="Times New Roman"/>
                <w:color w:val="000000"/>
                <w:szCs w:val="21"/>
                <w:shd w:val="clear" w:color="auto" w:fill="FFFFFF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" w:hRule="atLeast"/>
        </w:trPr>
        <w:tc>
          <w:tcPr>
            <w:tcW w:w="9324" w:type="dxa"/>
            <w:gridSpan w:val="18"/>
          </w:tcPr>
          <w:p>
            <w:pPr>
              <w:spacing w:before="156" w:beforeLines="50"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三、教研、教学获奖情况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964" w:type="dxa"/>
            <w:gridSpan w:val="3"/>
          </w:tcPr>
          <w:p>
            <w:pPr>
              <w:spacing w:before="156" w:beforeLines="50"/>
            </w:pPr>
            <w:r>
              <w:rPr>
                <w:rFonts w:hint="eastAsia"/>
              </w:rPr>
              <w:t>序号</w:t>
            </w:r>
          </w:p>
        </w:tc>
        <w:tc>
          <w:tcPr>
            <w:tcW w:w="2546" w:type="dxa"/>
            <w:gridSpan w:val="4"/>
          </w:tcPr>
          <w:p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5156" w:type="dxa"/>
            <w:gridSpan w:val="10"/>
          </w:tcPr>
          <w:p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>
            <w:pPr>
              <w:spacing w:before="156" w:beforeLines="50"/>
            </w:pPr>
            <w:r>
              <w:rPr>
                <w:rFonts w:hint="eastAsia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绩效考核与绩效管理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中国电力出版社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2/4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t>人力资源管理与实务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center"/>
            </w:pPr>
            <w:r>
              <w:t>中国海洋大学出版社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964" w:type="dxa"/>
            <w:gridSpan w:val="3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546" w:type="dxa"/>
            <w:gridSpan w:val="4"/>
            <w:vAlign w:val="center"/>
          </w:tcPr>
          <w:p>
            <w:pPr>
              <w:jc w:val="left"/>
            </w:pPr>
            <w:r>
              <w:t>多属性群决策理论与方法</w:t>
            </w:r>
          </w:p>
        </w:tc>
        <w:tc>
          <w:tcPr>
            <w:tcW w:w="5156" w:type="dxa"/>
            <w:gridSpan w:val="10"/>
            <w:vAlign w:val="center"/>
          </w:tcPr>
          <w:p>
            <w:pPr>
              <w:spacing w:line="360" w:lineRule="auto"/>
              <w:jc w:val="center"/>
            </w:pPr>
            <w:r>
              <w:t>经济日报出版社</w:t>
            </w:r>
          </w:p>
        </w:tc>
        <w:tc>
          <w:tcPr>
            <w:tcW w:w="658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1/1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9324" w:type="dxa"/>
            <w:gridSpan w:val="18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四、申请挂牌上课课程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9" w:hRule="atLeast"/>
        </w:trPr>
        <w:tc>
          <w:tcPr>
            <w:tcW w:w="576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5"/>
            <w:vAlign w:val="center"/>
          </w:tcPr>
          <w:p>
            <w:pPr>
              <w:spacing w:line="480" w:lineRule="auto"/>
              <w:jc w:val="center"/>
            </w:pPr>
            <w:r>
              <w:rPr>
                <w:rFonts w:hint="eastAsia"/>
              </w:rPr>
              <w:t>《创业教育与就业指导（上）》</w:t>
            </w:r>
          </w:p>
        </w:tc>
        <w:tc>
          <w:tcPr>
            <w:tcW w:w="669" w:type="dxa"/>
            <w:gridSpan w:val="2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3063" w:type="dxa"/>
            <w:gridSpan w:val="5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>
            <w:pPr>
              <w:spacing w:line="480" w:lineRule="auto"/>
              <w:jc w:val="center"/>
            </w:pPr>
          </w:p>
        </w:tc>
        <w:tc>
          <w:tcPr>
            <w:tcW w:w="1586" w:type="dxa"/>
            <w:gridSpan w:val="4"/>
            <w:vAlign w:val="center"/>
          </w:tcPr>
          <w:p>
            <w:pPr>
              <w:spacing w:line="48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9324" w:type="dxa"/>
            <w:gridSpan w:val="18"/>
          </w:tcPr>
          <w:p>
            <w:pPr>
              <w:spacing w:before="124" w:beforeLines="4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五、教师自述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7" w:hRule="atLeast"/>
        </w:trPr>
        <w:tc>
          <w:tcPr>
            <w:tcW w:w="9324" w:type="dxa"/>
            <w:gridSpan w:val="18"/>
          </w:tcPr>
          <w:p>
            <w:pPr>
              <w:spacing w:line="360" w:lineRule="auto"/>
              <w:ind w:right="51" w:firstLine="360" w:firstLineChars="150"/>
              <w:rPr>
                <w:rFonts w:hAnsi="宋体"/>
                <w:sz w:val="24"/>
              </w:rPr>
            </w:pPr>
          </w:p>
          <w:p>
            <w:pPr>
              <w:spacing w:line="360" w:lineRule="auto"/>
              <w:ind w:right="51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 w:hAnsiTheme="minorEastAsia"/>
                <w:szCs w:val="21"/>
              </w:rPr>
              <w:t>本人是工商管理学院人力资源管理系的教师，作为主讲教师先后承担管理学、经济学各专业的《人力资源管理》、《现代企业管理》教学工作任务，承担人力资源管理专业的《工作分析》、《绩效管理》、《管理沟通》专业课程教学，从</w:t>
            </w:r>
            <w:r>
              <w:rPr>
                <w:rFonts w:ascii="Times New Roman" w:hAnsi="Times New Roman" w:cs="Times New Roman"/>
                <w:szCs w:val="21"/>
              </w:rPr>
              <w:t>15-16</w:t>
            </w:r>
            <w:r>
              <w:rPr>
                <w:rFonts w:ascii="Times New Roman" w:cs="Times New Roman" w:hAnsiTheme="minorEastAsia"/>
                <w:szCs w:val="21"/>
              </w:rPr>
              <w:t>学年第一学期年起承担《创业教育与就业指导》课程的创业教育部分的教学指导。</w:t>
            </w:r>
            <w:r>
              <w:rPr>
                <w:rFonts w:ascii="Times New Roman" w:hAnsi="Times New Roman" w:cs="Times New Roman"/>
                <w:szCs w:val="21"/>
              </w:rPr>
              <w:t>2012</w:t>
            </w:r>
            <w:r>
              <w:rPr>
                <w:rFonts w:ascii="Times New Roman" w:cs="Times New Roman" w:hAnsiTheme="minorEastAsia"/>
                <w:szCs w:val="21"/>
              </w:rPr>
              <w:t>开始做工商管理专业硕士研究生导师，讲授两门研究生课程。近年来，创造性地把参与性教学方法运用于教学，把人力资源管理、职业生涯规划与学生的大学生活、和未来理想联系起来开展教学，教学效果好，评价等级均为优秀。作为课程负责人，《人力资源管理》课程</w:t>
            </w:r>
            <w:r>
              <w:rPr>
                <w:rFonts w:ascii="Times New Roman" w:hAnsi="Times New Roman" w:cs="Times New Roman"/>
                <w:szCs w:val="21"/>
              </w:rPr>
              <w:t>2011</w:t>
            </w:r>
            <w:r>
              <w:rPr>
                <w:rFonts w:ascii="Times New Roman" w:cs="Times New Roman" w:hAnsiTheme="minorEastAsia"/>
                <w:szCs w:val="21"/>
              </w:rPr>
              <w:t>年被我校确定为校级精品课程，《绩效管理》课程</w:t>
            </w:r>
            <w:r>
              <w:rPr>
                <w:rFonts w:ascii="Times New Roman" w:hAnsi="Times New Roman" w:cs="Times New Roman"/>
                <w:szCs w:val="21"/>
              </w:rPr>
              <w:t>2012</w:t>
            </w:r>
            <w:r>
              <w:rPr>
                <w:rFonts w:ascii="Times New Roman" w:cs="Times New Roman" w:hAnsiTheme="minor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>7</w:t>
            </w:r>
            <w:r>
              <w:rPr>
                <w:rFonts w:ascii="Times New Roman" w:cs="Times New Roman" w:hAnsiTheme="minorEastAsia"/>
                <w:szCs w:val="21"/>
              </w:rPr>
              <w:t>月被我校确定为创新课程。</w:t>
            </w:r>
          </w:p>
          <w:p>
            <w:pPr>
              <w:spacing w:line="360" w:lineRule="auto"/>
              <w:ind w:right="51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cs="Times New Roman" w:hAnsiTheme="minorEastAsia"/>
                <w:szCs w:val="21"/>
              </w:rPr>
              <w:t>在多年的教学中，针对我校学生的特点及所授课程的特点，逐渐优化教学方法和教学内容，在《创业教育与就业指导》课程的授课过程中，具体采取的方法有：</w:t>
            </w:r>
          </w:p>
          <w:p>
            <w:pPr>
              <w:spacing w:line="360" w:lineRule="auto"/>
              <w:ind w:right="51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（1）</w:t>
            </w:r>
            <w:r>
              <w:rPr>
                <w:rFonts w:hint="eastAsia" w:ascii="Times New Roman" w:cs="Times New Roman" w:hAnsiTheme="minorEastAsia"/>
                <w:szCs w:val="21"/>
              </w:rPr>
              <w:t>根据</w:t>
            </w:r>
            <w:r>
              <w:rPr>
                <w:rFonts w:ascii="Times New Roman" w:cs="Times New Roman" w:hAnsiTheme="minorEastAsia"/>
                <w:szCs w:val="21"/>
              </w:rPr>
              <w:t>大纲要求</w:t>
            </w:r>
            <w:r>
              <w:rPr>
                <w:rFonts w:hint="eastAsia" w:ascii="Times New Roman" w:cs="Times New Roman" w:hAnsiTheme="minorEastAsia"/>
                <w:szCs w:val="21"/>
              </w:rPr>
              <w:t>，</w:t>
            </w:r>
            <w:r>
              <w:rPr>
                <w:rFonts w:ascii="Times New Roman" w:cs="Times New Roman" w:hAnsiTheme="minorEastAsia"/>
                <w:szCs w:val="21"/>
              </w:rPr>
              <w:t>积极开拓教学思路，</w:t>
            </w:r>
            <w:r>
              <w:rPr>
                <w:rFonts w:hint="eastAsia" w:ascii="Times New Roman" w:cs="Times New Roman" w:hAnsiTheme="minorEastAsia"/>
                <w:szCs w:val="21"/>
              </w:rPr>
              <w:t>课堂采用创业案例分析、创业知识专题讨论、播放经典创新视频</w:t>
            </w:r>
            <w:r>
              <w:rPr>
                <w:rFonts w:ascii="Times New Roman" w:cs="Times New Roman" w:hAnsiTheme="minorEastAsia"/>
                <w:szCs w:val="21"/>
              </w:rPr>
              <w:t>，努力培养学生的勇于创新</w:t>
            </w:r>
            <w:r>
              <w:rPr>
                <w:rFonts w:hint="eastAsia" w:ascii="Times New Roman" w:cs="Times New Roman" w:hAnsiTheme="minorEastAsia"/>
                <w:szCs w:val="21"/>
              </w:rPr>
              <w:t>、</w:t>
            </w:r>
            <w:r>
              <w:rPr>
                <w:rFonts w:ascii="Times New Roman" w:cs="Times New Roman" w:hAnsiTheme="minorEastAsia"/>
                <w:szCs w:val="21"/>
              </w:rPr>
              <w:t>敢于创业的能力</w:t>
            </w:r>
            <w:r>
              <w:rPr>
                <w:rFonts w:hint="eastAsia" w:ascii="Times New Roman" w:cs="Times New Roman" w:hAnsiTheme="minorEastAsia"/>
                <w:szCs w:val="21"/>
              </w:rPr>
              <w:t>，</w:t>
            </w:r>
            <w:r>
              <w:rPr>
                <w:rFonts w:ascii="Times New Roman" w:cs="Times New Roman" w:hAnsiTheme="minorEastAsia"/>
                <w:szCs w:val="21"/>
              </w:rPr>
              <w:t>使学生对创办一家</w:t>
            </w:r>
            <w:r>
              <w:rPr>
                <w:rFonts w:hint="eastAsia" w:ascii="Times New Roman" w:cs="Times New Roman" w:hAnsiTheme="minorEastAsia"/>
                <w:szCs w:val="21"/>
              </w:rPr>
              <w:t>“企业”需要哪些前途条件有较为深入的了解，较深的了解企业生存必备的硬件、软件等。</w:t>
            </w:r>
          </w:p>
          <w:p>
            <w:pPr>
              <w:spacing w:line="360" w:lineRule="auto"/>
              <w:ind w:right="51" w:firstLine="420" w:firstLineChars="200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（2）</w:t>
            </w:r>
            <w:r>
              <w:rPr>
                <w:rFonts w:ascii="Times New Roman" w:cs="Times New Roman" w:hAnsiTheme="minorEastAsia"/>
                <w:szCs w:val="21"/>
              </w:rPr>
              <w:t>在教学中，把当前发生和正在发生的创新</w:t>
            </w:r>
            <w:r>
              <w:rPr>
                <w:rFonts w:hint="eastAsia" w:ascii="Times New Roman" w:cs="Times New Roman" w:hAnsiTheme="minorEastAsia"/>
                <w:szCs w:val="21"/>
              </w:rPr>
              <w:t>、</w:t>
            </w:r>
            <w:r>
              <w:rPr>
                <w:rFonts w:ascii="Times New Roman" w:cs="Times New Roman" w:hAnsiTheme="minorEastAsia"/>
                <w:szCs w:val="21"/>
              </w:rPr>
              <w:t>创业事件融入课堂，调动学生的学习兴趣，</w:t>
            </w:r>
            <w:r>
              <w:rPr>
                <w:rFonts w:hint="eastAsia" w:ascii="Times New Roman" w:cs="Times New Roman" w:hAnsiTheme="minorEastAsia"/>
                <w:szCs w:val="21"/>
              </w:rPr>
              <w:t>根据</w:t>
            </w:r>
            <w:r>
              <w:rPr>
                <w:rFonts w:ascii="Times New Roman" w:cs="Times New Roman" w:hAnsiTheme="minorEastAsia"/>
                <w:szCs w:val="21"/>
              </w:rPr>
              <w:t>不同专业积极调整</w:t>
            </w:r>
            <w:r>
              <w:rPr>
                <w:rFonts w:hint="eastAsia" w:ascii="Times New Roman" w:cs="Times New Roman" w:hAnsiTheme="minorEastAsia"/>
                <w:szCs w:val="21"/>
              </w:rPr>
              <w:t>《创业教育》的</w:t>
            </w:r>
            <w:r>
              <w:rPr>
                <w:rFonts w:ascii="Times New Roman" w:cs="Times New Roman" w:hAnsiTheme="minorEastAsia"/>
                <w:szCs w:val="21"/>
              </w:rPr>
              <w:t>教学方法，基本做到每个学生能在课堂上找到自己感兴趣的知识点，</w:t>
            </w:r>
            <w:r>
              <w:rPr>
                <w:rFonts w:hint="eastAsia" w:ascii="Times New Roman" w:cs="Times New Roman" w:hAnsiTheme="minorEastAsia"/>
                <w:szCs w:val="21"/>
              </w:rPr>
              <w:t>能</w:t>
            </w:r>
            <w:r>
              <w:rPr>
                <w:rFonts w:ascii="Times New Roman" w:cs="Times New Roman" w:hAnsiTheme="minorEastAsia"/>
                <w:szCs w:val="21"/>
              </w:rPr>
              <w:t>够在创业团队中找到自己的位置</w:t>
            </w:r>
            <w:r>
              <w:rPr>
                <w:rFonts w:hint="eastAsia" w:ascii="Times New Roman" w:cs="Times New Roman" w:hAnsiTheme="minorEastAsia"/>
                <w:szCs w:val="21"/>
              </w:rPr>
              <w:t>，</w:t>
            </w:r>
            <w:r>
              <w:rPr>
                <w:rFonts w:ascii="Times New Roman" w:cs="Times New Roman" w:hAnsiTheme="minorEastAsia"/>
                <w:szCs w:val="21"/>
              </w:rPr>
              <w:t>积极加入的创业项目计划书的讨论和撰写。</w:t>
            </w:r>
          </w:p>
          <w:p>
            <w:pPr>
              <w:spacing w:line="360" w:lineRule="auto"/>
              <w:ind w:right="51" w:firstLine="42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本人在搞好教学工作的同时，还参与了一些科研活动。发表论文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Cs w:val="21"/>
              </w:rPr>
              <w:t>20多</w:t>
            </w: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篇。主持和</w:t>
            </w:r>
            <w:r>
              <w:rPr>
                <w:rFonts w:ascii="Times New Roman" w:cs="Times New Roman" w:hAnsiTheme="minorEastAsia"/>
                <w:szCs w:val="21"/>
              </w:rPr>
              <w:t>参与国家级</w:t>
            </w:r>
            <w:r>
              <w:rPr>
                <w:rFonts w:hint="eastAsia" w:ascii="Times New Roman" w:cs="Times New Roman" w:hAnsiTheme="minorEastAsia"/>
                <w:szCs w:val="21"/>
              </w:rPr>
              <w:t>、</w:t>
            </w:r>
            <w:r>
              <w:rPr>
                <w:rFonts w:ascii="Times New Roman" w:cs="Times New Roman" w:hAnsiTheme="minorEastAsia"/>
                <w:szCs w:val="21"/>
              </w:rPr>
              <w:t>省级项目</w:t>
            </w:r>
            <w:r>
              <w:rPr>
                <w:rFonts w:hint="eastAsia" w:ascii="Times New Roman" w:cs="Times New Roman" w:hAnsiTheme="minorEastAsia"/>
                <w:szCs w:val="21"/>
              </w:rPr>
              <w:t>10</w:t>
            </w:r>
            <w:r>
              <w:rPr>
                <w:rFonts w:ascii="Times New Roman" w:cs="Times New Roman" w:hAnsiTheme="minorEastAsia"/>
                <w:szCs w:val="21"/>
              </w:rPr>
              <w:t>项，主持横向</w:t>
            </w:r>
            <w:r>
              <w:rPr>
                <w:rFonts w:hint="eastAsia" w:ascii="Times New Roman" w:cs="Times New Roman" w:hAnsiTheme="minorEastAsia"/>
                <w:szCs w:val="21"/>
              </w:rPr>
              <w:t>2</w:t>
            </w:r>
            <w:r>
              <w:rPr>
                <w:rFonts w:ascii="Times New Roman" w:cs="Times New Roman" w:hAnsiTheme="minorEastAsia"/>
                <w:szCs w:val="21"/>
              </w:rPr>
              <w:t>项。</w:t>
            </w:r>
          </w:p>
          <w:p>
            <w:pPr>
              <w:spacing w:line="360" w:lineRule="auto"/>
              <w:ind w:right="51" w:firstLine="525" w:firstLineChars="250"/>
              <w:rPr>
                <w:rFonts w:ascii="Times New Roman" w:hAnsi="Times New Roman" w:cs="Times New Roman"/>
              </w:rPr>
            </w:pP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创业教育是实践性强但有不很规范的课程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讲好创业教育课程对我来说是挑战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也是兴趣点。三年来不断思考怎么讲好这门课程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分析授课的实际效果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在以后的教师生涯中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还会继续努力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Cs w:val="21"/>
              </w:rPr>
              <w:t>，</w:t>
            </w:r>
            <w:r>
              <w:rPr>
                <w:rFonts w:ascii="Times New Roman" w:cs="Times New Roman" w:hAnsiTheme="minorEastAsia"/>
                <w:color w:val="000000"/>
                <w:kern w:val="0"/>
                <w:szCs w:val="21"/>
              </w:rPr>
              <w:t>做一名合格的大学老师</w:t>
            </w:r>
            <w:r>
              <w:rPr>
                <w:rFonts w:hint="eastAsia" w:ascii="Times New Roman" w:cs="Times New Roman" w:hAnsiTheme="minorEastAsia"/>
                <w:color w:val="000000"/>
                <w:kern w:val="0"/>
                <w:szCs w:val="21"/>
              </w:rPr>
              <w:t>。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  <w:r>
              <w:rPr>
                <w:rFonts w:ascii="Times New Roman" w:cs="Times New Roman" w:hAnsiTheme="minorEastAsia"/>
              </w:rPr>
              <w:t>申请人：</w:t>
            </w:r>
            <w:r>
              <w:rPr>
                <w:rFonts w:hint="eastAsia" w:ascii="Times New Roman" w:cs="Times New Roman" w:hAnsiTheme="minorEastAsia"/>
              </w:rPr>
              <w:t>元继学</w:t>
            </w:r>
          </w:p>
          <w:p>
            <w:pPr>
              <w:wordWrap w:val="0"/>
              <w:spacing w:before="156" w:beforeLines="50"/>
              <w:jc w:val="right"/>
            </w:pPr>
            <w:r>
              <w:rPr>
                <w:rFonts w:ascii="Times New Roman" w:hAnsi="Times New Roman" w:cs="Times New Roman"/>
              </w:rPr>
              <w:t>201</w:t>
            </w:r>
            <w:r>
              <w:rPr>
                <w:rFonts w:hint="eastAsia" w:ascii="Times New Roman" w:hAnsi="Times New Roman" w:cs="Times New Roman"/>
              </w:rPr>
              <w:t>8</w:t>
            </w:r>
            <w:r>
              <w:rPr>
                <w:rFonts w:ascii="Times New Roman" w:cs="Times New Roman" w:hAnsiTheme="minorEastAsia"/>
              </w:rPr>
              <w:t>年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cs="Times New Roman" w:hAnsiTheme="minorEastAsia"/>
              </w:rPr>
              <w:t>月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hint="eastAsia" w:ascii="Times New Roman" w:hAnsi="Times New Roman" w:cs="Times New Roman"/>
              </w:rPr>
              <w:t>18</w:t>
            </w:r>
            <w:r>
              <w:rPr>
                <w:rFonts w:ascii="Times New Roman" w:cs="Times New Roman" w:hAnsiTheme="minorEastAsia"/>
              </w:rPr>
              <w:t>日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hint="eastAsia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9" w:hRule="atLeast"/>
        </w:trPr>
        <w:tc>
          <w:tcPr>
            <w:tcW w:w="9324" w:type="dxa"/>
            <w:gridSpan w:val="18"/>
          </w:tcPr>
          <w:p>
            <w:pPr>
              <w:spacing w:before="156" w:beforeLines="50"/>
              <w:jc w:val="center"/>
            </w:pPr>
            <w:r>
              <w:rPr>
                <w:rFonts w:hint="eastAsia"/>
                <w:b/>
              </w:rPr>
              <w:t>六、学院意见</w:t>
            </w: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学院负责人：</w:t>
            </w:r>
          </w:p>
          <w:p>
            <w:pPr>
              <w:spacing w:before="156" w:beforeLines="50"/>
              <w:jc w:val="center"/>
            </w:pPr>
            <w:r>
              <w:rPr>
                <w:rFonts w:hint="eastAsia"/>
              </w:rPr>
              <w:t xml:space="preserve">                                                         年    月    日</w:t>
            </w:r>
          </w:p>
        </w:tc>
      </w:tr>
    </w:tbl>
    <w:p/>
    <w:sectPr>
      <w:pgSz w:w="11906" w:h="16838"/>
      <w:pgMar w:top="1361" w:right="1077" w:bottom="1304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462B3"/>
    <w:rsid w:val="00036621"/>
    <w:rsid w:val="00052C02"/>
    <w:rsid w:val="00052F73"/>
    <w:rsid w:val="000560D0"/>
    <w:rsid w:val="000716F8"/>
    <w:rsid w:val="00080063"/>
    <w:rsid w:val="00094F42"/>
    <w:rsid w:val="000A660C"/>
    <w:rsid w:val="000C79AC"/>
    <w:rsid w:val="00111AFE"/>
    <w:rsid w:val="00120FC0"/>
    <w:rsid w:val="001304DA"/>
    <w:rsid w:val="00132DD0"/>
    <w:rsid w:val="00140154"/>
    <w:rsid w:val="0014052C"/>
    <w:rsid w:val="00172F8C"/>
    <w:rsid w:val="001B5601"/>
    <w:rsid w:val="001C2032"/>
    <w:rsid w:val="001E5661"/>
    <w:rsid w:val="002113DA"/>
    <w:rsid w:val="00255B9F"/>
    <w:rsid w:val="00256FED"/>
    <w:rsid w:val="00260264"/>
    <w:rsid w:val="00294738"/>
    <w:rsid w:val="00294A93"/>
    <w:rsid w:val="002A3FC0"/>
    <w:rsid w:val="002B3948"/>
    <w:rsid w:val="002B406B"/>
    <w:rsid w:val="002B4ED1"/>
    <w:rsid w:val="002C3369"/>
    <w:rsid w:val="002C386F"/>
    <w:rsid w:val="003021C2"/>
    <w:rsid w:val="003108F9"/>
    <w:rsid w:val="00363D3A"/>
    <w:rsid w:val="003A647F"/>
    <w:rsid w:val="003C0B21"/>
    <w:rsid w:val="003C52F5"/>
    <w:rsid w:val="00445340"/>
    <w:rsid w:val="00450B82"/>
    <w:rsid w:val="004513EC"/>
    <w:rsid w:val="00456A01"/>
    <w:rsid w:val="00464004"/>
    <w:rsid w:val="004A0219"/>
    <w:rsid w:val="004A470B"/>
    <w:rsid w:val="004A696C"/>
    <w:rsid w:val="004B10E8"/>
    <w:rsid w:val="005055A5"/>
    <w:rsid w:val="00505779"/>
    <w:rsid w:val="0054265F"/>
    <w:rsid w:val="00562320"/>
    <w:rsid w:val="00575D44"/>
    <w:rsid w:val="00581C56"/>
    <w:rsid w:val="005924E6"/>
    <w:rsid w:val="00592E91"/>
    <w:rsid w:val="005A3BF0"/>
    <w:rsid w:val="005B3A04"/>
    <w:rsid w:val="005C1DDA"/>
    <w:rsid w:val="006078F2"/>
    <w:rsid w:val="006213CC"/>
    <w:rsid w:val="0062627C"/>
    <w:rsid w:val="00643432"/>
    <w:rsid w:val="00664AAD"/>
    <w:rsid w:val="0067642C"/>
    <w:rsid w:val="006813E2"/>
    <w:rsid w:val="0069607C"/>
    <w:rsid w:val="006B7ED7"/>
    <w:rsid w:val="006E4D5D"/>
    <w:rsid w:val="006E72AE"/>
    <w:rsid w:val="006F41A4"/>
    <w:rsid w:val="0070135D"/>
    <w:rsid w:val="00707BC6"/>
    <w:rsid w:val="00735304"/>
    <w:rsid w:val="0075742E"/>
    <w:rsid w:val="008047BB"/>
    <w:rsid w:val="008510B4"/>
    <w:rsid w:val="008766DA"/>
    <w:rsid w:val="00881D14"/>
    <w:rsid w:val="00885074"/>
    <w:rsid w:val="00897B37"/>
    <w:rsid w:val="008A54CE"/>
    <w:rsid w:val="008A697B"/>
    <w:rsid w:val="009446BE"/>
    <w:rsid w:val="0097123B"/>
    <w:rsid w:val="00973DA8"/>
    <w:rsid w:val="00980E2C"/>
    <w:rsid w:val="009A09EE"/>
    <w:rsid w:val="00A250DA"/>
    <w:rsid w:val="00A51C0C"/>
    <w:rsid w:val="00A9298F"/>
    <w:rsid w:val="00AA520F"/>
    <w:rsid w:val="00AB42B6"/>
    <w:rsid w:val="00AB52E7"/>
    <w:rsid w:val="00B1241A"/>
    <w:rsid w:val="00B4501A"/>
    <w:rsid w:val="00B462B3"/>
    <w:rsid w:val="00B473D4"/>
    <w:rsid w:val="00B60E92"/>
    <w:rsid w:val="00B9771D"/>
    <w:rsid w:val="00BC79C4"/>
    <w:rsid w:val="00BE5708"/>
    <w:rsid w:val="00BE7F55"/>
    <w:rsid w:val="00C31A9F"/>
    <w:rsid w:val="00C60359"/>
    <w:rsid w:val="00C93206"/>
    <w:rsid w:val="00C94A53"/>
    <w:rsid w:val="00C96235"/>
    <w:rsid w:val="00CF22C9"/>
    <w:rsid w:val="00D03EB1"/>
    <w:rsid w:val="00D225A2"/>
    <w:rsid w:val="00DA1ADC"/>
    <w:rsid w:val="00DB32AB"/>
    <w:rsid w:val="00DD237A"/>
    <w:rsid w:val="00EA22B9"/>
    <w:rsid w:val="00EC7569"/>
    <w:rsid w:val="00F167AE"/>
    <w:rsid w:val="00F169D1"/>
    <w:rsid w:val="00F22DFD"/>
    <w:rsid w:val="00F71EE0"/>
    <w:rsid w:val="00F80ABF"/>
    <w:rsid w:val="00F80B6A"/>
    <w:rsid w:val="00F91C58"/>
    <w:rsid w:val="00F96223"/>
    <w:rsid w:val="00FA7362"/>
    <w:rsid w:val="00FD1B09"/>
    <w:rsid w:val="00FD2595"/>
    <w:rsid w:val="00FE70DD"/>
    <w:rsid w:val="1A8C339E"/>
    <w:rsid w:val="1AD35859"/>
    <w:rsid w:val="27432FFA"/>
    <w:rsid w:val="2C462143"/>
    <w:rsid w:val="2D983269"/>
    <w:rsid w:val="3F3631B7"/>
    <w:rsid w:val="4A672028"/>
    <w:rsid w:val="5BF5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字符"/>
    <w:basedOn w:val="4"/>
    <w:link w:val="3"/>
    <w:uiPriority w:val="99"/>
    <w:rPr>
      <w:sz w:val="18"/>
      <w:szCs w:val="18"/>
    </w:rPr>
  </w:style>
  <w:style w:type="character" w:customStyle="1" w:styleId="8">
    <w:name w:val="页脚 字符"/>
    <w:basedOn w:val="4"/>
    <w:link w:val="2"/>
    <w:uiPriority w:val="99"/>
    <w:rPr>
      <w:sz w:val="18"/>
      <w:szCs w:val="18"/>
    </w:rPr>
  </w:style>
  <w:style w:type="character" w:customStyle="1" w:styleId="9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88994B-0285-46D1-8FB1-9494FEB3F48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253</Words>
  <Characters>1447</Characters>
  <Lines>12</Lines>
  <Paragraphs>3</Paragraphs>
  <TotalTime>0</TotalTime>
  <ScaleCrop>false</ScaleCrop>
  <LinksUpToDate>false</LinksUpToDate>
  <CharactersWithSpaces>1697</CharactersWithSpaces>
  <Application>WPS Office_10.1.0.7669_F1E327BC-269C-435d-A152-05C5408002CA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2016-11-29T08:29:00Z</dcterms:created>
  <dc:creator>user</dc:creator>
  <cp:lastModifiedBy>于力</cp:lastModifiedBy>
  <dcterms:modified xsi:type="dcterms:W3CDTF">2019-06-10T06:26:43Z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2052-10.1.0.7669</vt:lpwstr>
  </property>
</Properties>
</file>